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62" w:rsidRPr="00A93262" w:rsidRDefault="00A93262" w:rsidP="00A932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ar-SA"/>
        </w:rPr>
      </w:pPr>
      <w:r w:rsidRPr="00A93262">
        <w:rPr>
          <w:rFonts w:ascii="Times New Roman" w:eastAsia="Times New Roman" w:hAnsi="Times New Roman" w:cs="Times New Roman"/>
          <w:color w:val="002060"/>
          <w:sz w:val="36"/>
          <w:szCs w:val="36"/>
          <w:lang w:eastAsia="ar-SA"/>
        </w:rPr>
        <w:t>ПОЛОЖЕН</w:t>
      </w:r>
      <w:bookmarkStart w:id="0" w:name="_GoBack"/>
      <w:bookmarkEnd w:id="0"/>
      <w:r w:rsidRPr="00A93262">
        <w:rPr>
          <w:rFonts w:ascii="Times New Roman" w:eastAsia="Times New Roman" w:hAnsi="Times New Roman" w:cs="Times New Roman"/>
          <w:color w:val="002060"/>
          <w:sz w:val="36"/>
          <w:szCs w:val="36"/>
          <w:lang w:eastAsia="ar-SA"/>
        </w:rPr>
        <w:t>ИЕ О КОНКУРСЕ АНТИКОРРУПЦИОННОЙ РЕКЛАМЫ «ВМЕСТЕ ПРОТИВ КОРРУПЦИИ»</w:t>
      </w: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1. Общие положения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Кыргызская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2. Цели и задачи проведения конкурса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 </w:t>
      </w:r>
    </w:p>
    <w:p w:rsidR="00A93262" w:rsidRPr="00A93262" w:rsidRDefault="00A93262" w:rsidP="00A93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антикоррупционное просвещение населения;</w:t>
      </w:r>
    </w:p>
    <w:p w:rsidR="00A93262" w:rsidRPr="00A93262" w:rsidRDefault="00A93262" w:rsidP="00A93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формирование нетерпимого отношения в обществе к любым коррупционным проявлениям;</w:t>
      </w:r>
    </w:p>
    <w:p w:rsidR="00A93262" w:rsidRPr="00A93262" w:rsidRDefault="00A93262" w:rsidP="00A93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A93262" w:rsidRPr="00A93262" w:rsidRDefault="00A93262" w:rsidP="00A93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A93262" w:rsidRPr="00A93262" w:rsidRDefault="00A93262" w:rsidP="00A93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3. Условия участия, конкурсные номинации, сроки начала и окончания приема работ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</w:t>
      </w: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юридические лица). </w:t>
      </w: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 проводится в следующих номинациях: </w:t>
      </w:r>
    </w:p>
    <w:p w:rsidR="00A93262" w:rsidRPr="00A93262" w:rsidRDefault="00A93262" w:rsidP="00A9326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«Лучший плакат»;</w:t>
      </w:r>
    </w:p>
    <w:p w:rsidR="00A93262" w:rsidRPr="00A93262" w:rsidRDefault="00A93262" w:rsidP="00A9326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«Лучший видеоролик».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либо английском языке.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Конкурсные работы принимаются на официальном сайте конкурса </w:t>
      </w:r>
      <w:hyperlink r:id="rId6" w:history="1">
        <w:r w:rsidRPr="00A93262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www.anticorruption.life</w:t>
        </w:r>
      </w:hyperlink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будет функционировать на русском и английском языках.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4. Порядок и сроки подведения итогов конкурса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проводится в 2019 году в два этапа</w:t>
      </w: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Полуфинал (1 июня – 31 октября 2019 г.)</w:t>
      </w:r>
    </w:p>
    <w:p w:rsidR="00A93262" w:rsidRPr="00A93262" w:rsidRDefault="00A93262" w:rsidP="00A9326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Прием конкурсных работ (1 июня – 1 октября 2019 г.)</w:t>
      </w:r>
    </w:p>
    <w:p w:rsidR="00A93262" w:rsidRPr="00A93262" w:rsidRDefault="00A93262" w:rsidP="00A9326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конкурса).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7" w:history="1">
        <w:r w:rsidRPr="00A93262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www.anticorruption.life</w:t>
        </w:r>
      </w:hyperlink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для использования при подготовке выставки (экспозиции) конкурсных работ.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5. Регистрация участников конкурса, требования к конкурсным работам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Регистрация.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8" w:history="1">
        <w:r w:rsidRPr="00A93262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http://anticorruption.life</w:t>
        </w:r>
      </w:hyperlink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Технические требования к конкурсным работам:</w:t>
      </w:r>
    </w:p>
    <w:p w:rsidR="00A93262" w:rsidRPr="00A93262" w:rsidRDefault="00A93262" w:rsidP="00A9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 «Лучший видеоролик»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Форматы предоставления файла: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mpeg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разрешение не более 1920 х 1080р, физический размер файла не более 300 Мб.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Длительность: не более 120 сек.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Звук: 16 бит, стерео.</w:t>
      </w:r>
    </w:p>
    <w:p w:rsidR="00A93262" w:rsidRPr="00A93262" w:rsidRDefault="00A93262" w:rsidP="00A9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 «Лучший плакат»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mm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Физический размер одного файла не более 15 Мб.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</w:t>
      </w: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Ограничения.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не должны содержать: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</w:t>
      </w: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здоровью и (или) развитию детей, а также содержащей призывы к осуществлению экстремисткой деятельности;</w:t>
      </w:r>
      <w:proofErr w:type="gramEnd"/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Конкурсные работы не возвращаются и не рецензируются.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Организатор/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соорганизаторами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отбора работ и определения победителей полуфинала конкурса. </w:t>
      </w: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A93262" w:rsidRPr="00A93262" w:rsidRDefault="00A93262" w:rsidP="00A9326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I место – победитель полуфинала в соответствующей номинации;</w:t>
      </w:r>
    </w:p>
    <w:p w:rsidR="00A93262" w:rsidRPr="00A93262" w:rsidRDefault="00A93262" w:rsidP="00A9326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II и III места – призеры полуфинала в соответствующей номинации.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A93262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www.anticorruption.life</w:t>
        </w:r>
      </w:hyperlink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для использования при подготовке выставки (экспозиции) конкурсных работ.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6.9. </w:t>
      </w: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A93262" w:rsidRPr="00A93262" w:rsidRDefault="00A93262" w:rsidP="00A93262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I место – победитель Конкурса в соответствующей номинации;</w:t>
      </w:r>
    </w:p>
    <w:p w:rsidR="00A93262" w:rsidRPr="00A93262" w:rsidRDefault="00A93262" w:rsidP="00A93262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II и III места – призеры Конкурса в соответствующей номинации.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7. Награждение победителей и призеров конкурса. Финансовые расходы.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8. Интеллектуальные права на конкурсные работы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gram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конкурса предоставляет Организатору и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конкурсную </w:t>
      </w:r>
      <w:proofErr w:type="gram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proofErr w:type="gram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даты ее предоставления для участия в конкурсе, на территории всех стран мира.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и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социальных сетях, публичный показ в целях обсуждения аудиториями конкурных работ, организация выставок и </w:t>
      </w: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форумов, в том числе в образовательных организациях, библиотеках, тематических клубах и др.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Организатор и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предоставлять лицензию третьим лицам (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сублицензирование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Организатор и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обязаны </w:t>
      </w:r>
      <w:proofErr w:type="gram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отчеты</w:t>
      </w:r>
      <w:proofErr w:type="gram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использовании конкурсных работ.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Участник конкурса разрешает Организатору и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Участник конкурса разрешает Организатору и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Организатор и </w:t>
      </w:r>
      <w:proofErr w:type="spellStart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A93262" w:rsidRPr="00A93262" w:rsidRDefault="00A93262" w:rsidP="00A9326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9326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9. Дополнительные положения</w:t>
      </w:r>
    </w:p>
    <w:p w:rsidR="00A93262" w:rsidRPr="00A93262" w:rsidRDefault="00A93262" w:rsidP="00A93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A93262" w:rsidRPr="00A93262" w:rsidRDefault="00A93262" w:rsidP="00A93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74F7" w:rsidRDefault="005D74F7"/>
    <w:sectPr w:rsidR="005D74F7" w:rsidSect="00A63092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21"/>
    <w:multiLevelType w:val="multilevel"/>
    <w:tmpl w:val="ECC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D30FB"/>
    <w:multiLevelType w:val="multilevel"/>
    <w:tmpl w:val="7662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B1B6F"/>
    <w:multiLevelType w:val="multilevel"/>
    <w:tmpl w:val="5760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7778E"/>
    <w:multiLevelType w:val="multilevel"/>
    <w:tmpl w:val="97D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65125"/>
    <w:multiLevelType w:val="multilevel"/>
    <w:tmpl w:val="71B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62"/>
    <w:rsid w:val="005D74F7"/>
    <w:rsid w:val="00A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zauch2</dc:creator>
  <cp:lastModifiedBy>zauch2</cp:lastModifiedBy>
  <cp:revision>1</cp:revision>
  <dcterms:created xsi:type="dcterms:W3CDTF">2019-04-15T05:20:00Z</dcterms:created>
  <dcterms:modified xsi:type="dcterms:W3CDTF">2019-04-15T05:21:00Z</dcterms:modified>
</cp:coreProperties>
</file>